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A" w:rsidRPr="0091140A" w:rsidRDefault="0091140A" w:rsidP="005060FB">
      <w:pPr>
        <w:tabs>
          <w:tab w:val="right" w:pos="9214"/>
        </w:tabs>
        <w:spacing w:before="120"/>
        <w:jc w:val="center"/>
        <w:rPr>
          <w:rFonts w:cstheme="minorHAnsi"/>
          <w:b/>
        </w:rPr>
      </w:pPr>
      <w:bookmarkStart w:id="0" w:name="_GoBack"/>
      <w:bookmarkEnd w:id="0"/>
      <w:r w:rsidRPr="0091140A">
        <w:rPr>
          <w:rFonts w:cstheme="minorHAnsi"/>
          <w:b/>
        </w:rPr>
        <w:t>Дополнительное соглашение</w:t>
      </w:r>
    </w:p>
    <w:p w:rsidR="0091140A" w:rsidRPr="0091140A" w:rsidRDefault="0091140A" w:rsidP="0091140A">
      <w:pPr>
        <w:tabs>
          <w:tab w:val="right" w:pos="9214"/>
        </w:tabs>
        <w:spacing w:before="120"/>
        <w:jc w:val="center"/>
        <w:rPr>
          <w:rFonts w:cstheme="minorHAnsi"/>
          <w:b/>
        </w:rPr>
      </w:pPr>
      <w:r w:rsidRPr="0091140A">
        <w:rPr>
          <w:rFonts w:cstheme="minorHAnsi"/>
          <w:b/>
        </w:rPr>
        <w:t>к договору об оказании услуг связи №________ от «______» ________________.</w:t>
      </w:r>
    </w:p>
    <w:p w:rsidR="0091140A" w:rsidRPr="0091140A" w:rsidRDefault="0091140A" w:rsidP="0091140A">
      <w:pPr>
        <w:tabs>
          <w:tab w:val="right" w:pos="9214"/>
        </w:tabs>
        <w:spacing w:before="120"/>
        <w:jc w:val="both"/>
        <w:rPr>
          <w:rFonts w:cstheme="minorHAnsi"/>
        </w:rPr>
      </w:pPr>
    </w:p>
    <w:p w:rsidR="0091140A" w:rsidRPr="0091140A" w:rsidRDefault="0091140A" w:rsidP="0091140A">
      <w:pPr>
        <w:tabs>
          <w:tab w:val="right" w:pos="9214"/>
        </w:tabs>
        <w:spacing w:before="120"/>
        <w:jc w:val="center"/>
        <w:rPr>
          <w:rFonts w:cstheme="minorHAnsi"/>
        </w:rPr>
      </w:pPr>
      <w:r w:rsidRPr="0091140A">
        <w:rPr>
          <w:rFonts w:cstheme="minorHAnsi"/>
        </w:rPr>
        <w:t>г. Махачкала</w:t>
      </w:r>
      <w:r w:rsidRPr="0091140A">
        <w:rPr>
          <w:rFonts w:cstheme="minorHAnsi"/>
        </w:rPr>
        <w:tab/>
        <w:t>«__»_________ 20__г.</w:t>
      </w:r>
    </w:p>
    <w:p w:rsidR="0091140A" w:rsidRPr="0091140A" w:rsidRDefault="0091140A" w:rsidP="0091140A">
      <w:pPr>
        <w:jc w:val="both"/>
        <w:rPr>
          <w:rFonts w:cstheme="minorHAnsi"/>
          <w:color w:val="000000"/>
        </w:rPr>
      </w:pPr>
    </w:p>
    <w:p w:rsidR="0091140A" w:rsidRPr="0091140A" w:rsidRDefault="0091140A" w:rsidP="0091140A">
      <w:pPr>
        <w:jc w:val="both"/>
        <w:rPr>
          <w:rFonts w:cstheme="minorHAnsi"/>
        </w:rPr>
      </w:pPr>
      <w:r w:rsidRPr="0091140A">
        <w:rPr>
          <w:rFonts w:cstheme="minorHAnsi"/>
          <w:color w:val="000000"/>
        </w:rPr>
        <w:t>ОПЕРАТОР: Общество с</w:t>
      </w:r>
      <w:r>
        <w:rPr>
          <w:rFonts w:cstheme="minorHAnsi"/>
          <w:color w:val="000000"/>
        </w:rPr>
        <w:t xml:space="preserve"> ограниченной ответственностью «</w:t>
      </w:r>
      <w:r w:rsidR="00F62285">
        <w:rPr>
          <w:rFonts w:cstheme="minorHAnsi"/>
          <w:color w:val="000000"/>
        </w:rPr>
        <w:t>___</w:t>
      </w:r>
      <w:r w:rsidRPr="0091140A">
        <w:rPr>
          <w:rFonts w:cstheme="minorHAnsi"/>
          <w:color w:val="000000"/>
        </w:rPr>
        <w:t xml:space="preserve">», </w:t>
      </w:r>
      <w:r w:rsidRPr="0091140A">
        <w:rPr>
          <w:rFonts w:cstheme="minorHAnsi"/>
        </w:rPr>
        <w:t xml:space="preserve">в лице генерального директора ______________  действующего на основании Устава, с одной стороны, </w:t>
      </w:r>
    </w:p>
    <w:p w:rsidR="0091140A" w:rsidRPr="0091140A" w:rsidRDefault="0091140A" w:rsidP="0091140A">
      <w:pPr>
        <w:jc w:val="both"/>
        <w:rPr>
          <w:rFonts w:cstheme="minorHAnsi"/>
        </w:rPr>
      </w:pPr>
      <w:r w:rsidRPr="0091140A">
        <w:rPr>
          <w:rFonts w:cstheme="minorHAnsi"/>
        </w:rPr>
        <w:t>АБОНЕНТ ФИО: ______________________ Паспорт серии: ____ номер: ________ выдан: ___________ кем: __________________________________, с которым заключен Договор № _____________________________ от «____» _____________ (далее по тексту Договор) об оказании услуг связи, совместно именуемые Стороны, заключили настоящее соглашение к Договору о нижеследующем:</w:t>
      </w:r>
    </w:p>
    <w:p w:rsidR="0091140A" w:rsidRPr="0091140A" w:rsidRDefault="0091140A" w:rsidP="0091140A">
      <w:pPr>
        <w:jc w:val="both"/>
        <w:rPr>
          <w:rFonts w:cstheme="minorHAnsi"/>
        </w:rPr>
      </w:pPr>
    </w:p>
    <w:p w:rsidR="0091140A" w:rsidRPr="0091140A" w:rsidRDefault="0091140A" w:rsidP="0091140A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eastAsia="Times New Roman" w:cstheme="minorHAnsi"/>
          <w:b/>
          <w:color w:val="000000"/>
          <w:lang w:eastAsia="ru-RU"/>
        </w:rPr>
      </w:pPr>
      <w:r w:rsidRPr="0091140A">
        <w:rPr>
          <w:rFonts w:eastAsia="Times New Roman" w:cstheme="minorHAnsi"/>
          <w:b/>
          <w:color w:val="000000"/>
          <w:lang w:eastAsia="ru-RU"/>
        </w:rPr>
        <w:t>Предмет Дополнительного соглашения.</w:t>
      </w:r>
    </w:p>
    <w:p w:rsidR="0091140A" w:rsidRPr="0091140A" w:rsidRDefault="0091140A" w:rsidP="0091140A">
      <w:pPr>
        <w:jc w:val="both"/>
        <w:rPr>
          <w:rFonts w:cstheme="minorHAnsi"/>
          <w:color w:val="000000"/>
        </w:rPr>
      </w:pPr>
      <w:r w:rsidRPr="0091140A">
        <w:rPr>
          <w:rFonts w:cstheme="minorHAnsi"/>
          <w:color w:val="000000"/>
        </w:rPr>
        <w:t xml:space="preserve">Оператор предоставляет Абоненту подключение на тарифный план </w:t>
      </w:r>
      <w:r w:rsidRPr="0091140A">
        <w:rPr>
          <w:rFonts w:cstheme="minorHAnsi"/>
        </w:rPr>
        <w:t>«</w:t>
      </w:r>
      <w:r w:rsidR="00EC1AC0" w:rsidRPr="00EC1AC0">
        <w:rPr>
          <w:rFonts w:cstheme="minorHAnsi"/>
        </w:rPr>
        <w:t>Голд</w:t>
      </w:r>
      <w:r w:rsidRPr="0091140A">
        <w:rPr>
          <w:rFonts w:cstheme="minorHAnsi"/>
        </w:rPr>
        <w:t xml:space="preserve"> со скидкой 16,66%» </w:t>
      </w:r>
      <w:r w:rsidRPr="0091140A">
        <w:rPr>
          <w:rFonts w:cstheme="minorHAnsi"/>
          <w:color w:val="000000"/>
        </w:rPr>
        <w:t>на условиях, приведенных в настоящем Дополнительном соглашении.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ind w:left="7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b/>
          <w:color w:val="000000"/>
          <w:sz w:val="22"/>
          <w:szCs w:val="22"/>
        </w:rPr>
        <w:t>2.  Срок предоставления скидки.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2.1 Тарифный план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 со скидкой 16,66%»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>предоставляется при условии, что Абонент пользуется услугами доступа в Интернет Оператора непрерывно в течение 365 дней с момента активации.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2.2. С 366 дня использования тарифного плана тарифный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 со скидкой 16,66%»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>предоставляется на постоянной основе.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b/>
          <w:color w:val="000000"/>
          <w:sz w:val="22"/>
          <w:szCs w:val="22"/>
        </w:rPr>
        <w:t>3. Условия предоставления скидки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3.1 В случае финансовой блокировки (за исключением добровольной блокировки) и непрерывном нахождении в блокировке 7 дней подряд, на 8-ой день происходит: - автоматическая смена тарифа на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с абонентской платой 18 руб./сут. начисляется разница между ценой тарифа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и тарифа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 со скидкой 16,66%»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>с учётом количества дней использования тарифа со скидкой.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3.2. Абонент имеет право в любой момент отказаться от пользования услугами связи, уведомив об этом Оператора в форме и порядке, предусмотренных Договором. При этом производится перерасчёт за пользование услугами связи за период предоставления скидки 16,66% путем начисления разницы между ценой тарифа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 xml:space="preserve">и тарифа </w:t>
      </w:r>
      <w:r w:rsidRPr="0091140A">
        <w:rPr>
          <w:rFonts w:asciiTheme="minorHAnsi" w:hAnsiTheme="minorHAnsi" w:cstheme="minorHAnsi"/>
          <w:sz w:val="22"/>
          <w:szCs w:val="22"/>
        </w:rPr>
        <w:t>«</w:t>
      </w:r>
      <w:r w:rsidR="00EC1AC0" w:rsidRPr="00EC1AC0">
        <w:rPr>
          <w:rFonts w:asciiTheme="minorHAnsi" w:hAnsiTheme="minorHAnsi" w:cstheme="minorHAnsi"/>
          <w:sz w:val="22"/>
          <w:szCs w:val="22"/>
        </w:rPr>
        <w:t>Голд</w:t>
      </w:r>
      <w:r w:rsidRPr="0091140A">
        <w:rPr>
          <w:rFonts w:asciiTheme="minorHAnsi" w:hAnsiTheme="minorHAnsi" w:cstheme="minorHAnsi"/>
          <w:sz w:val="22"/>
          <w:szCs w:val="22"/>
        </w:rPr>
        <w:t xml:space="preserve"> со скидкой 16,66%» </w:t>
      </w:r>
      <w:r w:rsidRPr="0091140A">
        <w:rPr>
          <w:rFonts w:asciiTheme="minorHAnsi" w:hAnsiTheme="minorHAnsi" w:cstheme="minorHAnsi"/>
          <w:color w:val="000000"/>
          <w:sz w:val="22"/>
          <w:szCs w:val="22"/>
        </w:rPr>
        <w:t>с учётом фактического количества дней использования тарифа со скидкой.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140A">
        <w:rPr>
          <w:rFonts w:asciiTheme="minorHAnsi" w:hAnsiTheme="minorHAnsi" w:cstheme="minorHAnsi"/>
          <w:b/>
          <w:color w:val="000000"/>
          <w:sz w:val="22"/>
          <w:szCs w:val="22"/>
        </w:rPr>
        <w:t>4.  Заключительные положения.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140A" w:rsidRPr="0091140A" w:rsidRDefault="00216A39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4.1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 Настоящее Дополнительное соглашение вступает в силу с момента его подписания обеими Сторонами и является неотъемлемой частью Договора.</w:t>
      </w:r>
    </w:p>
    <w:p w:rsidR="0091140A" w:rsidRPr="0091140A" w:rsidRDefault="00216A39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4.2 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Оператор оставляет за собой право вносить изменения в условия реализации предоставления скидки 16,66%. Все изменения указываются на сайте www.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  <w:lang w:val="en-US"/>
        </w:rPr>
        <w:t>sumtel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  <w:lang w:val="en-US"/>
        </w:rPr>
        <w:t>ru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.  При этом абонент не имеет права требовать каких-либо компенсаций и возмещения ущерба.</w:t>
      </w:r>
    </w:p>
    <w:p w:rsidR="0091140A" w:rsidRPr="0091140A" w:rsidRDefault="00216A39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4.3 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Настоящее дополнительное соглашение составлено в двух экземплярах, по одному экземпляру для каждой из Сторон.</w:t>
      </w:r>
    </w:p>
    <w:p w:rsidR="0091140A" w:rsidRPr="0091140A" w:rsidRDefault="00216A39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4.4 </w:t>
      </w:r>
      <w:r w:rsidR="0091140A" w:rsidRPr="0091140A">
        <w:rPr>
          <w:rFonts w:asciiTheme="minorHAnsi" w:hAnsiTheme="minorHAnsi" w:cstheme="minorHAnsi"/>
          <w:color w:val="000000"/>
          <w:sz w:val="22"/>
          <w:szCs w:val="22"/>
        </w:rPr>
        <w:t>Во всем остальном, что не предусмотрено Дополнительным соглашением, стороны будут руководствоваться Договором и Порядком оказания услуг связи.</w:t>
      </w:r>
    </w:p>
    <w:p w:rsidR="0091140A" w:rsidRPr="0091140A" w:rsidRDefault="0091140A" w:rsidP="0091140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1140A" w:rsidRPr="0091140A" w:rsidRDefault="0091140A" w:rsidP="0091140A">
      <w:pPr>
        <w:pStyle w:val="a5"/>
        <w:jc w:val="center"/>
        <w:rPr>
          <w:rFonts w:asciiTheme="minorHAnsi" w:eastAsia="Times New Roman" w:hAnsiTheme="minorHAnsi" w:cstheme="minorHAnsi"/>
          <w:b/>
          <w:color w:val="000000"/>
          <w:lang w:eastAsia="ru-RU"/>
        </w:rPr>
      </w:pPr>
      <w:r w:rsidRPr="0091140A">
        <w:rPr>
          <w:rFonts w:asciiTheme="minorHAnsi" w:eastAsia="Times New Roman" w:hAnsiTheme="minorHAnsi" w:cstheme="minorHAnsi"/>
          <w:b/>
          <w:color w:val="000000"/>
          <w:lang w:eastAsia="ru-RU"/>
        </w:rPr>
        <w:t>5. Адреса, реквизиты и подписи сторон:</w:t>
      </w:r>
    </w:p>
    <w:p w:rsidR="0091140A" w:rsidRPr="0091140A" w:rsidRDefault="0091140A" w:rsidP="0091140A">
      <w:pPr>
        <w:pStyle w:val="a5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91140A" w:rsidRPr="0091140A" w:rsidTr="00306362">
        <w:trPr>
          <w:trHeight w:val="683"/>
          <w:jc w:val="center"/>
        </w:trPr>
        <w:tc>
          <w:tcPr>
            <w:tcW w:w="4503" w:type="dxa"/>
            <w:shd w:val="clear" w:color="auto" w:fill="auto"/>
          </w:tcPr>
          <w:p w:rsidR="0091140A" w:rsidRPr="0091140A" w:rsidRDefault="0091140A" w:rsidP="00306362">
            <w:pPr>
              <w:jc w:val="both"/>
              <w:rPr>
                <w:rFonts w:cstheme="minorHAnsi"/>
              </w:rPr>
            </w:pPr>
            <w:r w:rsidRPr="0091140A">
              <w:rPr>
                <w:rFonts w:cstheme="minorHAnsi"/>
                <w:b/>
              </w:rPr>
              <w:t>Оператор</w:t>
            </w:r>
          </w:p>
        </w:tc>
        <w:tc>
          <w:tcPr>
            <w:tcW w:w="5068" w:type="dxa"/>
            <w:shd w:val="clear" w:color="auto" w:fill="auto"/>
          </w:tcPr>
          <w:p w:rsidR="0091140A" w:rsidRPr="0091140A" w:rsidRDefault="0091140A" w:rsidP="00306362">
            <w:pPr>
              <w:jc w:val="both"/>
              <w:rPr>
                <w:rFonts w:cstheme="minorHAnsi"/>
              </w:rPr>
            </w:pPr>
            <w:r w:rsidRPr="0091140A">
              <w:rPr>
                <w:rFonts w:cstheme="minorHAnsi"/>
                <w:b/>
              </w:rPr>
              <w:t>Абонент</w:t>
            </w:r>
          </w:p>
        </w:tc>
      </w:tr>
      <w:tr w:rsidR="0091140A" w:rsidRPr="0091140A" w:rsidTr="00306362">
        <w:trPr>
          <w:jc w:val="center"/>
        </w:trPr>
        <w:tc>
          <w:tcPr>
            <w:tcW w:w="4503" w:type="dxa"/>
            <w:shd w:val="clear" w:color="auto" w:fill="auto"/>
          </w:tcPr>
          <w:p w:rsidR="0091140A" w:rsidRPr="0091140A" w:rsidRDefault="00F62285" w:rsidP="009114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Реквизиты оператора</w:t>
            </w:r>
          </w:p>
        </w:tc>
        <w:tc>
          <w:tcPr>
            <w:tcW w:w="5068" w:type="dxa"/>
            <w:shd w:val="clear" w:color="auto" w:fill="auto"/>
          </w:tcPr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Фамилия:___________________________________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Имя: 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Отчество:___________________________________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Дата рождения 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Адрес регистрации: 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Адрес подключения:_________________________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Телефон (мобильный):_______________________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Телефон (домашний):________________________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E-mail:____________________________________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Паспорт (заменяющий его документ):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серия, №:__________________________________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когда и кем выдан__________________________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</w:t>
            </w:r>
          </w:p>
          <w:p w:rsidR="0091140A" w:rsidRPr="0091140A" w:rsidRDefault="0091140A" w:rsidP="00306362">
            <w:pPr>
              <w:pStyle w:val="a5"/>
              <w:jc w:val="both"/>
              <w:rPr>
                <w:rFonts w:asciiTheme="minorHAnsi" w:hAnsiTheme="minorHAnsi" w:cstheme="minorHAnsi"/>
              </w:rPr>
            </w:pPr>
            <w:r w:rsidRPr="0091140A">
              <w:rPr>
                <w:rFonts w:asciiTheme="minorHAnsi" w:hAnsiTheme="minorHAnsi" w:cstheme="minorHAnsi"/>
              </w:rPr>
              <w:t>___________________________________________</w:t>
            </w:r>
          </w:p>
        </w:tc>
      </w:tr>
    </w:tbl>
    <w:p w:rsidR="00662655" w:rsidRPr="0091140A" w:rsidRDefault="00662655">
      <w:pPr>
        <w:rPr>
          <w:rFonts w:cstheme="minorHAnsi"/>
        </w:rPr>
      </w:pPr>
    </w:p>
    <w:sectPr w:rsidR="00662655" w:rsidRPr="009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690"/>
    <w:multiLevelType w:val="multilevel"/>
    <w:tmpl w:val="BCE2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A"/>
    <w:rsid w:val="00216A39"/>
    <w:rsid w:val="005060FB"/>
    <w:rsid w:val="00662655"/>
    <w:rsid w:val="006D6682"/>
    <w:rsid w:val="0091140A"/>
    <w:rsid w:val="00DA7A33"/>
    <w:rsid w:val="00EC1AC0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DF31-D66A-48EF-9A98-29C2D2D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140A"/>
    <w:pPr>
      <w:ind w:left="720"/>
      <w:contextualSpacing/>
    </w:pPr>
  </w:style>
  <w:style w:type="paragraph" w:styleId="a4">
    <w:name w:val="Normal (Web)"/>
    <w:basedOn w:val="a"/>
    <w:uiPriority w:val="99"/>
    <w:rsid w:val="009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114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Иманалиев Шамиль Гусейнович</dc:creator>
  <cp:keywords/>
  <dc:description/>
  <cp:lastModifiedBy>Сосида Сергей Александрович</cp:lastModifiedBy>
  <cp:revision>2</cp:revision>
  <cp:lastPrinted>2018-07-03T07:58:00Z</cp:lastPrinted>
  <dcterms:created xsi:type="dcterms:W3CDTF">2018-07-03T10:51:00Z</dcterms:created>
  <dcterms:modified xsi:type="dcterms:W3CDTF">2018-07-03T10:51:00Z</dcterms:modified>
</cp:coreProperties>
</file>